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611638" cy="10144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1638" cy="1014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Development Manager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Job Description &amp; Specification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 - Time (0.6FTE)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£31,000 (F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TE) [plus 5% Employers Pension Contribution]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Reports to CEO</w:t>
      </w:r>
    </w:p>
    <w:p w:rsidR="00000000" w:rsidDel="00000000" w:rsidP="00000000" w:rsidRDefault="00000000" w:rsidRPr="00000000" w14:paraId="00000008">
      <w:pPr>
        <w:spacing w:after="20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Duration: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 expect this will be a permanent position (subject to a successful 6 month probation period) </w:t>
      </w:r>
    </w:p>
    <w:p w:rsidR="00000000" w:rsidDel="00000000" w:rsidP="00000000" w:rsidRDefault="00000000" w:rsidRPr="00000000" w14:paraId="00000009">
      <w:pPr>
        <w:spacing w:after="200" w:before="24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Background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 an exciting and challenging opportunity to work with a driven team in one of Scotland’s most well regarded and effective local active travel and bike refurbishing charities</w:t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Bike Station has been based in the community for over 20 years, with a credible reputation of recycling, refurbishing and reusing donated bikes and making bikes available within the community. </w:t>
      </w:r>
    </w:p>
    <w:p w:rsidR="00000000" w:rsidDel="00000000" w:rsidP="00000000" w:rsidRDefault="00000000" w:rsidRPr="00000000" w14:paraId="0000000C">
      <w:pPr>
        <w:spacing w:after="20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communities continue to be under increasing pressure with the cost-of-living crisis and within a climate crisis.</w:t>
      </w:r>
    </w:p>
    <w:p w:rsidR="00000000" w:rsidDel="00000000" w:rsidP="00000000" w:rsidRDefault="00000000" w:rsidRPr="00000000" w14:paraId="0000000D">
      <w:pPr>
        <w:spacing w:after="20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Enabling more people to choose cycling has multiple financial, health and social benefits and the demand for our services has grown in recent years.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looking for a confident and strategic Development Manager to build strong relationships and develop services that will significantly enhance their sustainable income.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role will create and lead our long-term unrestricted income and business opportunities.</w:t>
      </w:r>
    </w:p>
    <w:p w:rsidR="00000000" w:rsidDel="00000000" w:rsidP="00000000" w:rsidRDefault="00000000" w:rsidRPr="00000000" w14:paraId="00000010">
      <w:pPr>
        <w:spacing w:after="200" w:before="24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Primary Aim</w:t>
      </w:r>
    </w:p>
    <w:p w:rsidR="00000000" w:rsidDel="00000000" w:rsidP="00000000" w:rsidRDefault="00000000" w:rsidRPr="00000000" w14:paraId="00000011">
      <w:pPr>
        <w:spacing w:after="200" w:before="24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Contribute to the long-term sustainability of The Bike Station by increasing unrestricted income.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Purpose of the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Explore and source public giving commercial opportunities in alignment with The Bike Stations strategic objectives.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Analyse market data to support opportunities for business development with existing and potential clients and provide recommendations to success and routes to increased revenue.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 and maintain strategic partnerships and relationships developing strong working relationships with key stakeholders, influencing decisions both internally &amp; externally.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 and deliver our commercial income opportunities including our skills development programme, corporate volunteering and public giving campaigns.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 with The Bike Stations refurbishing, skills development, community, volunteering and communications teams to ensure strong customer experience 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Lead on developing messaging, with the support from the Communications Team, to create marketing materials that facilitates expansion of The Bike Stations commercial and giving opportunities.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Monitor performance against budget and implementing action plans to ensure achievement of budget targets.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Line manage Volunteer Development Officer and Communications Officer to ensure programmes of activity are well resourced, ensuring high quality with a commitment to continuous improvement and return custom.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Such other tasks as may be required which are consistent with the duties and responsibilities of the post.</w:t>
      </w:r>
    </w:p>
    <w:p w:rsidR="00000000" w:rsidDel="00000000" w:rsidP="00000000" w:rsidRDefault="00000000" w:rsidRPr="00000000" w14:paraId="0000001C">
      <w:pPr>
        <w:spacing w:after="200" w:before="24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Person Specification</w:t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eal experience, aptitude, values, fit with team and a passion for cycling are more important to us than formal qualifications.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That being said this post requires strong business acumen, evidence of successful income generation and a practical and effective approach. 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Essential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Confident, self-motivated and proactive with excellent communication, organisational and people skills.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excellent understanding of third sector and commercial business development including charitable trading, grants and contracts.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Evidence of securing unrestricted income through commercial and public giving campaigns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excellent relationship builder with people and professionals from a range of backgrounds and sectors: ideally someone with gravitas and integrity.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process complex information, analyse data and articulate it well to a range of audiences and stakeholders.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of completing financial and resource analyses of opportunities to create sustainable options and lead on creating appropriate plans. This can include options appraisals, business plans, funding assessments.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of preparing programme budgets including financial reports and cash flow forecasts.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problem-solve and design and implement solutions.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</w:t>
        <w:tab/>
        <w:t xml:space="preserve">to manage their time effectively, multitask, work on several projects simultaneously with tight timescales.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Proficient in the use of technology and willing to learn new ways of working as </w:t>
        <w:tab/>
        <w:t xml:space="preserve">needed.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excellent team player and willing to share skills and knowledge with </w:t>
        <w:tab/>
        <w:t xml:space="preserve">co-workers with experience developing an line managing teams </w:t>
      </w:r>
    </w:p>
    <w:p w:rsidR="00000000" w:rsidDel="00000000" w:rsidP="00000000" w:rsidRDefault="00000000" w:rsidRPr="00000000" w14:paraId="0000002B">
      <w:pPr>
        <w:spacing w:after="20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